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E49" w:rsidRPr="002A2E49" w:rsidRDefault="002A2E49" w:rsidP="002A2E4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2A2E49" w:rsidRPr="002A2E49" w:rsidRDefault="002A2E49" w:rsidP="002A2E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 </w:t>
      </w: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Общая информация об объекте закупки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1.1. Место поставки товара: г. Москва, ул. Москворечье дом 20.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1.2. Количество товара: согласно приложению 1 Спецификация к настоящему техническому заданию.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1.3. Срок поставки товара: в течение 3 (Трех) рабочих дней с момента направления письменной заявки на электронный адрес Поставщика.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2. Стандарт товаров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 требованиям по безопасности, санитарным нормам, действующим на территории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Товар, предлагаемый к поставке, должен быть новым (не бывшем в эксплуатации), должен полностью соответствовать требованиям, изложенным в Техническом задании и отвечать функциональному назначению.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сдачи-приемки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Время и дата поставки согласовываются с заказчиком не менее чем за один день до поставки товара.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Поставщик несет ответственность за состояние транспорта, доставляющего товары и за работу водителя – экспедитора.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Поставщик должен передать оформленные сопроводительные документы на поставляемый товар, сертификаты соответствия и/или декларации о соответствии (при наличии), иные документы, подтверждающие качество товара и безопасность товара применительно к каждому виду товара), необходимо предоставить в момент поставки товаров.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Оплата по Контракту осуществляется Заказчиком в соответствии с Контрактом. Авансовый платеж не предусмотрен.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3. Объем и сроки гарантий качества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Поставщик обязан гарантировать соответствие поставляемого товара техническим условиям производителя при его использовании и хранении.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2E49">
        <w:rPr>
          <w:rFonts w:ascii="Times New Roman" w:hAnsi="Times New Roman" w:cs="Times New Roman"/>
          <w:spacing w:val="3"/>
          <w:sz w:val="24"/>
          <w:szCs w:val="24"/>
        </w:rPr>
        <w:t>Гарантийный срок на товар устанавливается продолжительностью не менее стандартного гарантийного срока, установленного производителем.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4. Требования к безопасности товара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требованиям действующей нормативно – правовой документации на территории Российской Федерации. Товар должен быть разрешен к использованию на территории РФ, соответствовать требованиям по безопасности, санитарным нормам, действующим на территории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5. Требования к используемым материалам и оборудованию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Каждая единица поставляемого товара должна быть в оригинальной невозвратной упаковке фирмы – изготовителя, должна иметь на заводской упаковке четкое указание наименования, типа, номера (артикула);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Товар должен поставляться в упаковке, соответствующей стандартам, техническим условиям, обязательным правилам и требованиям для тары и упаковки;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Упаковка не должна содержать вскрытий, вмятин, порезов;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 одной упаковке (коробке) должны быть одноименные товары;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Упаковка товара должна обеспечивать его сохранность при транспортировке и хранении.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Вся упаковка и маркировка на ней должны соответствовать требованиям нормативных актов Российской Федерации.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A2E49">
        <w:rPr>
          <w:rFonts w:ascii="Times New Roman" w:hAnsi="Times New Roman" w:cs="Times New Roman"/>
          <w:sz w:val="24"/>
          <w:szCs w:val="24"/>
        </w:rPr>
        <w:t>Весь поставляемый товар должен быть новым. Товар должен быть свободным от прав на него третьих лиц и других обременений, не должен быть предметом спора или залога. Товар, подлежащий обязательной сертификации в соответствии с действующим законодательством Российской Федерации, должен иметь сертификат и знак соответствия.</w:t>
      </w:r>
    </w:p>
    <w:p w:rsidR="002A2E49" w:rsidRPr="002A2E49" w:rsidRDefault="002A2E49" w:rsidP="008F7E29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E49">
        <w:rPr>
          <w:rFonts w:ascii="Times New Roman" w:hAnsi="Times New Roman" w:cs="Times New Roman"/>
          <w:b/>
          <w:sz w:val="24"/>
          <w:szCs w:val="24"/>
          <w:u w:val="single"/>
        </w:rPr>
        <w:t>6. Перечень нормативных правовых и нормативных технических актов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Комиссии Таможенного союза от 16.08.2011 N 769 "О принятии технического регламента Таможенного союза "О безопасности упаковки".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Решение Комиссии Таможенного союза от 28.05.2010 N 299 "О применении санитарных мер в таможенном союзе".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Федеральный закон от 27.12.2002 N 184-ФЗ "О техническом регулировании".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Федеральный закон от 27.11.2010 N 311-ФЗ "О таможенном регулировании в Российской Федерации".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01.12.2009 N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П- 6).</w:t>
      </w:r>
    </w:p>
    <w:p w:rsidR="002A2E49" w:rsidRPr="002A2E49" w:rsidRDefault="002A2E49" w:rsidP="008F7E2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П- 7).</w:t>
      </w:r>
    </w:p>
    <w:p w:rsidR="002A2E49" w:rsidRPr="001B7949" w:rsidRDefault="002A2E49" w:rsidP="008F7E29">
      <w:pPr>
        <w:pStyle w:val="a6"/>
        <w:jc w:val="both"/>
      </w:pPr>
      <w:r w:rsidRPr="002A2E49">
        <w:rPr>
          <w:rFonts w:ascii="Times New Roman" w:eastAsia="Times New Roman" w:hAnsi="Times New Roman" w:cs="Times New Roman"/>
          <w:sz w:val="24"/>
          <w:szCs w:val="24"/>
        </w:rPr>
        <w:t>"ГОСТ 17527-2014 (ISO 21067:2007). Межгосударственный стандарт. Упаковка. Термины и определения (ISO 21067:2007, MOD)" (введен в действие Приказом Росстандарта от 05.09.2014 N</w:t>
      </w:r>
      <w:r w:rsidRPr="001B7949">
        <w:rPr>
          <w:rFonts w:eastAsia="Times New Roman"/>
        </w:rPr>
        <w:t xml:space="preserve"> 1004-ст).</w:t>
      </w:r>
    </w:p>
    <w:p w:rsidR="002A2E49" w:rsidRDefault="002A2E49" w:rsidP="008F7E29">
      <w:pPr>
        <w:jc w:val="both"/>
      </w:pPr>
    </w:p>
    <w:p w:rsidR="002A2E49" w:rsidRDefault="002A2E49" w:rsidP="008F7E29">
      <w:pPr>
        <w:jc w:val="both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2A2E49" w:rsidRDefault="002A2E49" w:rsidP="006B7A62">
      <w:pPr>
        <w:jc w:val="center"/>
      </w:pPr>
    </w:p>
    <w:p w:rsidR="008F7E29" w:rsidRDefault="008F7E29" w:rsidP="006B7A62">
      <w:pPr>
        <w:jc w:val="center"/>
      </w:pPr>
    </w:p>
    <w:p w:rsidR="002A2E49" w:rsidRDefault="002A2E49" w:rsidP="006B7A62">
      <w:pPr>
        <w:jc w:val="center"/>
      </w:pPr>
    </w:p>
    <w:p w:rsidR="008F7E29" w:rsidRDefault="008F7E29" w:rsidP="006B7A62">
      <w:pPr>
        <w:jc w:val="center"/>
      </w:pPr>
    </w:p>
    <w:p w:rsidR="008F7E29" w:rsidRDefault="008F7E29" w:rsidP="002A2E4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A2E49" w:rsidRDefault="002A2E49" w:rsidP="002A2E4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 к Техническому заданию</w:t>
      </w:r>
    </w:p>
    <w:p w:rsidR="002A2E49" w:rsidRPr="002A2E49" w:rsidRDefault="002A2E49" w:rsidP="006B7A62">
      <w:pPr>
        <w:jc w:val="center"/>
        <w:rPr>
          <w:rFonts w:ascii="Times New Roman" w:hAnsi="Times New Roman" w:cs="Times New Roman"/>
          <w:sz w:val="20"/>
          <w:szCs w:val="20"/>
        </w:rPr>
      </w:pPr>
      <w:r w:rsidRPr="002A2E49">
        <w:rPr>
          <w:rFonts w:ascii="Times New Roman" w:hAnsi="Times New Roman" w:cs="Times New Roman"/>
          <w:sz w:val="20"/>
          <w:szCs w:val="20"/>
        </w:rPr>
        <w:t>СПЕЦИФИКАЦ</w:t>
      </w:r>
      <w:r w:rsidR="00233136">
        <w:rPr>
          <w:rFonts w:ascii="Times New Roman" w:hAnsi="Times New Roman" w:cs="Times New Roman"/>
          <w:sz w:val="20"/>
          <w:szCs w:val="20"/>
        </w:rPr>
        <w:t>И</w:t>
      </w:r>
      <w:r w:rsidRPr="002A2E49">
        <w:rPr>
          <w:rFonts w:ascii="Times New Roman" w:hAnsi="Times New Roman" w:cs="Times New Roman"/>
          <w:sz w:val="20"/>
          <w:szCs w:val="20"/>
        </w:rPr>
        <w:t>Я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660"/>
        <w:gridCol w:w="2560"/>
        <w:gridCol w:w="940"/>
        <w:gridCol w:w="940"/>
        <w:gridCol w:w="4660"/>
      </w:tblGrid>
      <w:tr w:rsidR="002B63CF" w:rsidRPr="002B63CF" w:rsidTr="002B63CF">
        <w:trPr>
          <w:trHeight w:val="4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</w:t>
            </w:r>
            <w:bookmarkStart w:id="0" w:name="_GoBack"/>
            <w:bookmarkEnd w:id="0"/>
          </w:p>
        </w:tc>
      </w:tr>
      <w:tr w:rsidR="002B63CF" w:rsidRPr="002B63CF" w:rsidTr="002B63CF">
        <w:trPr>
          <w:trHeight w:val="31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Линолеум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3 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Tarkett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Acczent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Pro Aspect 10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линолеума Коммерческий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3000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Голубой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дизайна Крошка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покрытия по области применения 34, 43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Помещение Ванная комната, Гостиная, Детская, Кабинет, Коридор, Кухня, Лоджия, Общественные помещения, Офисные помещения, Прихожая, Спальня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 Гетерогенный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Каландровая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пожарной опасности КМ2</w:t>
            </w:r>
          </w:p>
        </w:tc>
      </w:tr>
      <w:tr w:rsidR="002B63CF" w:rsidRPr="002B63CF" w:rsidTr="002B63CF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Шнур для сварки линолеума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Tarkett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Aspect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линолеума Коммерческий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 50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Диаметр шнура, мм 4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Состав Гомогенный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 ПВХ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Серый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0,02</w:t>
            </w:r>
          </w:p>
        </w:tc>
      </w:tr>
      <w:tr w:rsidR="002B63CF" w:rsidRPr="002B63CF" w:rsidTr="002B63CF">
        <w:trPr>
          <w:trHeight w:val="24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Плинтус фигурный 60х11х2500 мм сорт </w:t>
            </w: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 сращенный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Фигурный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Дерево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Высота, мм 60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2500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Толщина, мм 11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Порода древесины Хвоя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60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Влажность, % Не более 18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 кабель </w:t>
            </w: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каналом Нет</w:t>
            </w:r>
            <w:proofErr w:type="gram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Применение Для пола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0,77</w:t>
            </w:r>
          </w:p>
        </w:tc>
      </w:tr>
      <w:tr w:rsidR="002B63CF" w:rsidRPr="002B63CF" w:rsidTr="002B63CF">
        <w:trPr>
          <w:trHeight w:val="2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Наличник гладкий 60х11х2200 мм сорт </w:t>
            </w: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 сращенный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работ Внутренние работы, Наружные работы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Применение Для </w:t>
            </w: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дверей,  Для</w:t>
            </w:r>
            <w:proofErr w:type="gram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окон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Порода древесины Хвоя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Сорт древесины Экстра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60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2200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Толщина, мм 11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конструкции Клееный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поверхности Гладкий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Плоская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Особенность Без покрытия, Сращенный</w:t>
            </w:r>
          </w:p>
        </w:tc>
      </w:tr>
      <w:tr w:rsidR="002B63CF" w:rsidRPr="002B63CF" w:rsidTr="002B63CF">
        <w:trPr>
          <w:trHeight w:val="27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Пескобетон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(ЦПС) М300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Русеан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кг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работ Внутренние работы, Наружные работы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Основание Бетон, Монолитная стяжка, Цементно-песчаная стяжка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Метод нанесения Ручной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Фракция, мм 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слоя, мм От 50 до 150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сухой смеси 20-22 кг/м2/10 мм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воды на упаковку сухой смеси 4,8-6 л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проведения работ, °С От +5 до +25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эксплуатации, °С От -35 до +40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Насыпная плотность 1500-1550 кг/м3</w:t>
            </w:r>
          </w:p>
        </w:tc>
      </w:tr>
      <w:tr w:rsidR="002B63CF" w:rsidRPr="002B63CF" w:rsidTr="002B63CF">
        <w:trPr>
          <w:trHeight w:val="19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 рядовой ЛСР (РКЗ) полнотелый М250 250х120х65 мм 1NF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Фасад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 Керамический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Полнотелый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Формат 1 НФ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прочности М250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Гладкая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Прямоугольная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Красный/Янтарный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Размеры, мм 250х120х65</w:t>
            </w:r>
          </w:p>
        </w:tc>
      </w:tr>
      <w:tr w:rsidR="002B63CF" w:rsidRPr="002B63CF" w:rsidTr="002B63CF">
        <w:trPr>
          <w:trHeight w:val="25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Наличник гладкий 90х11х2200 мм сорт </w:t>
            </w: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 сращенный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Для </w:t>
            </w: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дверей,  Для</w:t>
            </w:r>
            <w:proofErr w:type="gram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окон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Порода древесины Хвоя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Сорт древесины Экстра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90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2200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Толщина, мм 11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конструкции Клееный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поверхности Гладкий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Форма Плоская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Особенность Без покрытия, Сращенный</w:t>
            </w:r>
          </w:p>
        </w:tc>
      </w:tr>
      <w:tr w:rsidR="002B63CF" w:rsidRPr="002B63CF" w:rsidTr="002B63CF">
        <w:trPr>
          <w:trHeight w:val="25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Уайт-спирит 8 кг/10 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товара Растворитель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Для</w:t>
            </w:r>
            <w:proofErr w:type="gram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краски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Вес/объем, кг 8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Бесцветный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краски Алкидная, Битумная, Масляная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Универсальный Нет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работ Внутренние работы, Наружные работы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Органический Да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Метод нанесения Разбавление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Без запаха Нет</w:t>
            </w:r>
          </w:p>
        </w:tc>
      </w:tr>
      <w:tr w:rsidR="002B63CF" w:rsidRPr="002B63CF" w:rsidTr="002B63CF">
        <w:trPr>
          <w:trHeight w:val="24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Краска по ржавчине 3в1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Hammerite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серая RAL 7042 молотковая матовая 5 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</w:t>
            </w:r>
            <w:proofErr w:type="gram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Вес/объем, л 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по каталогу RAL 7042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Серый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Матовая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поверхности Металл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работ Внутренние работы, Наружные работы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растворителя Уайт-спирит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Концентрация Готовый</w:t>
            </w:r>
          </w:p>
        </w:tc>
      </w:tr>
      <w:tr w:rsidR="002B63CF" w:rsidRPr="002B63CF" w:rsidTr="002B63CF">
        <w:trPr>
          <w:trHeight w:val="25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Краска по ржавчине 3в1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Hammerite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коричневая RAL 8017 молотковая матовая 5 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Для</w:t>
            </w:r>
            <w:proofErr w:type="gram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металла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Вес/объем, л 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производителя Коричневый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по каталогу RAL 8017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Степень блеска Матовая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поверхности Металл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работ Внутренние работы, Наружные работы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Тип растворителя Уайт-спирит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Концентрация Готовый</w:t>
            </w:r>
          </w:p>
        </w:tc>
      </w:tr>
      <w:tr w:rsidR="002B63CF" w:rsidRPr="002B63CF" w:rsidTr="002B63CF">
        <w:trPr>
          <w:trHeight w:val="30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Фанера ФК 12х1525х1525 мм сорт 2/4 шлифованная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работ Внутренние работы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Порода древесины Береза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Марка ФК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Сорт 2/4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Длина, мм 1525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Ширина, мм 1525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Толщина, мм 12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Влагостойкость Да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Поверхность Шлифованная с двух сторон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 эмиссии формальдегида Е1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Допустимое отклонение Длина +/- 2 мм, по ширине +/- 2 мм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Сертификаты соответствия ГОСТ 3916.1-2018</w:t>
            </w:r>
          </w:p>
        </w:tc>
      </w:tr>
      <w:tr w:rsidR="002B63CF" w:rsidRPr="002B63CF" w:rsidTr="002B63CF">
        <w:trPr>
          <w:trHeight w:val="44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Ровнитель (наливной пол) финишный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Weber.vetonit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4100 самовыравнивающийся высокопрочный 20 кг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63CF" w:rsidRPr="002B63CF" w:rsidRDefault="002B63CF" w:rsidP="002B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3CF" w:rsidRPr="002B63CF" w:rsidRDefault="002B63CF" w:rsidP="002B6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нанесения Машинный, Ручной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Фракция, мм 0,6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слоя, мм 2-30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сухой смеси 1,6 кг/м2/мм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Расход воды на упаковку сухой смеси 4,4-4,8 л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Жизнеспособность раствора, мин 20-30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высыхания 3-21 сутки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Хождение по полу через, ч 3-4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укладки напольного покрытия 3-21 сутки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проведения работ, °С От +10 до +25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Температура эксплуатации, °С От 0 до +50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на сжатие, МПа Не менее 20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сцепления, МПа Не менее 1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Прочность на изгиб, МПа Не менее 5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Срок годности, </w:t>
            </w:r>
            <w:proofErr w:type="spellStart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Декларация соответствия ГОСТ 31358-2019</w:t>
            </w:r>
            <w:r w:rsidRPr="002B6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Вес, кг 20</w:t>
            </w:r>
          </w:p>
        </w:tc>
      </w:tr>
    </w:tbl>
    <w:p w:rsidR="00A83175" w:rsidRDefault="00A83175"/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Общие требования к поставляемому товару: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-Поставляем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F7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8F7E29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7E29">
        <w:rPr>
          <w:rFonts w:ascii="Times New Roman" w:hAnsi="Times New Roman" w:cs="Times New Roman"/>
          <w:sz w:val="24"/>
          <w:szCs w:val="24"/>
        </w:rPr>
        <w:t>н быть новым не бывшим в эксплуатации.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8F7E29">
        <w:rPr>
          <w:rFonts w:ascii="Times New Roman" w:hAnsi="Times New Roman" w:cs="Times New Roman"/>
          <w:sz w:val="24"/>
          <w:szCs w:val="24"/>
        </w:rPr>
        <w:t xml:space="preserve"> передается с Гарантийными талонами, оформленными надлежащим образом в соответствии с требованиями завода-изготовителя.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-Сертификат пожарной безопасности (при условии требований нормативных документов в области пожарной безопасности)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-Сертификат/декларация соответствия (при условии требований нормативных документов)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-Паспорт завода изготовителя</w:t>
      </w:r>
    </w:p>
    <w:p w:rsidR="008F7E29" w:rsidRPr="008F7E29" w:rsidRDefault="008F7E29" w:rsidP="008F7E2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7E29">
        <w:rPr>
          <w:rFonts w:ascii="Times New Roman" w:hAnsi="Times New Roman" w:cs="Times New Roman"/>
          <w:sz w:val="24"/>
          <w:szCs w:val="24"/>
        </w:rPr>
        <w:t>-Руководство по эксплуатации завода изготовителя</w:t>
      </w:r>
    </w:p>
    <w:p w:rsidR="008F7E29" w:rsidRDefault="008F7E29"/>
    <w:p w:rsidR="001169D9" w:rsidRDefault="001169D9" w:rsidP="001169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 Unicode MS"/>
        </w:rPr>
      </w:pPr>
      <w:r>
        <w:rPr>
          <w:rFonts w:ascii="Times New Roman" w:hAnsi="Times New Roman" w:cs="Arial Unicode MS"/>
        </w:rPr>
        <w:t>Начальник хозяйственного отдела                                                          Н.Н. Киселёв</w:t>
      </w:r>
    </w:p>
    <w:p w:rsidR="008F7E29" w:rsidRPr="008F7E29" w:rsidRDefault="008F7E29" w:rsidP="001169D9">
      <w:pPr>
        <w:rPr>
          <w:rFonts w:ascii="Times New Roman" w:hAnsi="Times New Roman" w:cs="Times New Roman"/>
          <w:sz w:val="24"/>
          <w:szCs w:val="24"/>
        </w:rPr>
      </w:pPr>
    </w:p>
    <w:sectPr w:rsidR="008F7E29" w:rsidRPr="008F7E29" w:rsidSect="008F7E2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C1C56"/>
    <w:multiLevelType w:val="multilevel"/>
    <w:tmpl w:val="BEC07DD8"/>
    <w:lvl w:ilvl="0">
      <w:start w:val="1"/>
      <w:numFmt w:val="decimal"/>
      <w:lvlText w:val="%1."/>
      <w:lvlJc w:val="left"/>
      <w:pPr>
        <w:ind w:left="122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1330"/>
        <w:jc w:val="right"/>
      </w:pPr>
      <w:rPr>
        <w:rFonts w:hint="default"/>
        <w:spacing w:val="-7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5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0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5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6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7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AB"/>
    <w:rsid w:val="000952B4"/>
    <w:rsid w:val="001169D9"/>
    <w:rsid w:val="00233136"/>
    <w:rsid w:val="002A2E49"/>
    <w:rsid w:val="002B63CF"/>
    <w:rsid w:val="004E4BAB"/>
    <w:rsid w:val="0057362A"/>
    <w:rsid w:val="005D5A39"/>
    <w:rsid w:val="006B7A62"/>
    <w:rsid w:val="00771C42"/>
    <w:rsid w:val="0082794E"/>
    <w:rsid w:val="008F7E29"/>
    <w:rsid w:val="00A83175"/>
    <w:rsid w:val="00D635EC"/>
    <w:rsid w:val="00DC0FA4"/>
    <w:rsid w:val="00EA0197"/>
    <w:rsid w:val="00F02BE7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DA48"/>
  <w15:chartTrackingRefBased/>
  <w15:docId w15:val="{61FB94A3-7475-44E9-9EBB-EE307A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52B4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Impact" w:eastAsia="Times New Roman" w:hAnsi="Impact" w:cs="Times New Roman"/>
      <w:b/>
      <w:bCs/>
      <w:sz w:val="32"/>
      <w:szCs w:val="24"/>
      <w:lang w:val="x-none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952B4"/>
    <w:pPr>
      <w:keepNext/>
      <w:numPr>
        <w:ilvl w:val="1"/>
        <w:numId w:val="2"/>
      </w:numPr>
      <w:suppressAutoHyphens/>
      <w:spacing w:after="0" w:line="240" w:lineRule="auto"/>
      <w:ind w:left="0" w:right="-18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635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1"/>
    <w:rsid w:val="00D635EC"/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2A2E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952B4"/>
    <w:rPr>
      <w:rFonts w:ascii="Impact" w:eastAsia="Times New Roman" w:hAnsi="Impact" w:cs="Times New Roman"/>
      <w:b/>
      <w:bCs/>
      <w:sz w:val="32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semiHidden/>
    <w:rsid w:val="000952B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2025-12-03T13:31:00Z</dcterms:created>
  <dcterms:modified xsi:type="dcterms:W3CDTF">2025-12-03T13:33:00Z</dcterms:modified>
</cp:coreProperties>
</file>