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E49" w:rsidRPr="002A2E49" w:rsidRDefault="002A2E49" w:rsidP="002A2E4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2A2E49" w:rsidRPr="002A2E49" w:rsidRDefault="002A2E49" w:rsidP="002A2E4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E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1. </w:t>
      </w:r>
      <w:r w:rsidRPr="002A2E49">
        <w:rPr>
          <w:rFonts w:ascii="Times New Roman" w:hAnsi="Times New Roman" w:cs="Times New Roman"/>
          <w:b/>
          <w:sz w:val="24"/>
          <w:szCs w:val="24"/>
          <w:u w:val="single"/>
        </w:rPr>
        <w:t>Общая информация об объекте закупки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1.1. Место поставки товара: г. Москва, ул. Москворечье дом 20.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1.2. Количество товара: согласно приложению 1 Спецификация к настоящему техническому заданию.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1.3. Срок поставки товара: в течение 3 (Трех) рабочих дней с момента направления письменной заявки на электронный адрес Поставщика.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E49">
        <w:rPr>
          <w:rFonts w:ascii="Times New Roman" w:hAnsi="Times New Roman" w:cs="Times New Roman"/>
          <w:b/>
          <w:sz w:val="24"/>
          <w:szCs w:val="24"/>
          <w:u w:val="single"/>
        </w:rPr>
        <w:t>2. Стандарт товаров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Поставляемый товар должен соответствовать требованиям действующей нормативно – правовой документации на территории Российской Федерации. Товар должен быть разрешен к использованию на территории РФ, соответствовать требованиям по безопасности, санитарным нормам, действующим на территории Российской Федерации.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Товар, предлагаемый к поставке, должен быть новым (не бывшем в эксплуатации), должен полностью соответствовать требованиям, изложенным в Техническом задании и отвечать функциональному назначению.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A2E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Порядок сдачи-приемки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Время и дата поставки согласовываются с заказчиком не менее чем за один день до поставки товара.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Поставщик несет ответственность за состояние транспорта, доставляющего товары и за работу водителя – экспедитора.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Поставщик должен передать оформленные сопроводительные документы на поставляемый товар, сертификаты соответствия и/или декларации о соответствии (при наличии), иные документы, подтверждающие качество товара и безопасность товара применительно к каждому виду товара), необходимо предоставить в момент поставки товаров.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Оплата по Контракту осуществляется Заказчиком в соответствии с Контрактом. Авансовый платеж не предусмотрен.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E49">
        <w:rPr>
          <w:rFonts w:ascii="Times New Roman" w:hAnsi="Times New Roman" w:cs="Times New Roman"/>
          <w:b/>
          <w:sz w:val="24"/>
          <w:szCs w:val="24"/>
          <w:u w:val="single"/>
        </w:rPr>
        <w:t>3. Объем и сроки гарантий качества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Поставщик обязан гарантировать соответствие поставляемого товара техническим условиям производителя при его использовании и хранении.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2E49">
        <w:rPr>
          <w:rFonts w:ascii="Times New Roman" w:hAnsi="Times New Roman" w:cs="Times New Roman"/>
          <w:spacing w:val="3"/>
          <w:sz w:val="24"/>
          <w:szCs w:val="24"/>
        </w:rPr>
        <w:t>Гарантийный срок на товар устанавливается продолжительностью не менее стандартного гарантийного срока, установленного производителем.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E49">
        <w:rPr>
          <w:rFonts w:ascii="Times New Roman" w:hAnsi="Times New Roman" w:cs="Times New Roman"/>
          <w:b/>
          <w:sz w:val="24"/>
          <w:szCs w:val="24"/>
          <w:u w:val="single"/>
        </w:rPr>
        <w:t>4. Требования к безопасности товара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требованиям действующей нормативно – правовой документации на территории Российской Федерации. Товар должен быть разрешен к использованию на территории РФ, соответствовать требованиям по безопасности, санитарным нормам, действующим на территории Российской Федерации.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E49">
        <w:rPr>
          <w:rFonts w:ascii="Times New Roman" w:hAnsi="Times New Roman" w:cs="Times New Roman"/>
          <w:b/>
          <w:sz w:val="24"/>
          <w:szCs w:val="24"/>
          <w:u w:val="single"/>
        </w:rPr>
        <w:t>5. Требования к используемым материалам и оборудованию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Каждая единица поставляемого товара должна быть в оригинальной невозвратной упаковке фирмы – изготовителя, должна иметь на заводской упаковке четкое указание наименования, типа, номера (артикула);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Товар должен поставляться в упаковке, соответствующей стандартам, техническим условиям, обязательным правилам и требованиям для тары и упаковки;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Упаковка не должна содержать вскрытий, вмятин, порезов;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В одной упаковке (коробке) должны быть одноименные товары;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Упаковка товара должна обеспечивать его сохранность при транспортировке и хранении.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Вся упаковка и маркировка на ней должны соответствовать требованиям нормативных актов Российской Федерации.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Весь поставляемый товар должен быть новым. Товар должен быть свободным от прав на него третьих лиц и других обременений, не должен быть предметом спора или залога. Товар, подлежащий обязательной сертификации в соответствии с действующим законодательством Российской Федерации, должен иметь сертификат и знак соответствия.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E49">
        <w:rPr>
          <w:rFonts w:ascii="Times New Roman" w:hAnsi="Times New Roman" w:cs="Times New Roman"/>
          <w:b/>
          <w:sz w:val="24"/>
          <w:szCs w:val="24"/>
          <w:u w:val="single"/>
        </w:rPr>
        <w:t>6. Перечень нормативных правовых и нормативных технических актов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 Комиссии Таможенного союза от 16.08.2011 N 769 "О принятии технического регламента Таможенного союза "О безопасности упаковки".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Решение Комиссии Таможенного союза от 28.05.2010 N 299 "О применении санитарных мер в таможенном союзе".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Федеральный закон от 27.12.2002 N 184-ФЗ "О техническом регулировании".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Федеральный закон от 27.11.2010 N 311-ФЗ "О таможенном регулировании в Российской Федерации".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01.12.2009 N 982 "Об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соответствии".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"Инструкция о порядке приемки продукции производственно-технического назначения и товаров народного потребления по количеству" (утв. постановлением Госарбитража СССР от 15.06.1965 N П- 6).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"Инструкция о порядке приемки продукции производственно-технического назначения и товаров народного потребления по качеству" (утв. Постановлением Госарбитража СССР от 25.04.1966 N П- 7).</w:t>
      </w:r>
    </w:p>
    <w:p w:rsidR="002A2E49" w:rsidRPr="001B7949" w:rsidRDefault="002A2E49" w:rsidP="008F7E29">
      <w:pPr>
        <w:pStyle w:val="a6"/>
        <w:jc w:val="both"/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"ГОСТ 17527-2014 (ISO 21067:2007). Межгосударственный стандарт. Упаковка. Термины и определения (ISO 21067:2007, MOD)" (введен в действие Приказом Росстандарта от 05.09.2014 N</w:t>
      </w:r>
      <w:r w:rsidRPr="001B7949">
        <w:rPr>
          <w:rFonts w:eastAsia="Times New Roman"/>
        </w:rPr>
        <w:t xml:space="preserve"> 1004-ст).</w:t>
      </w:r>
    </w:p>
    <w:p w:rsidR="002A2E49" w:rsidRDefault="002A2E49" w:rsidP="008F7E29">
      <w:pPr>
        <w:jc w:val="both"/>
      </w:pPr>
    </w:p>
    <w:p w:rsidR="002A2E49" w:rsidRDefault="002A2E49" w:rsidP="008F7E29">
      <w:pPr>
        <w:jc w:val="both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8F7E29" w:rsidRDefault="008F7E29" w:rsidP="006B7A62">
      <w:pPr>
        <w:jc w:val="center"/>
      </w:pPr>
    </w:p>
    <w:p w:rsidR="002A2E49" w:rsidRDefault="002A2E49" w:rsidP="006B7A62">
      <w:pPr>
        <w:jc w:val="center"/>
      </w:pPr>
    </w:p>
    <w:p w:rsidR="008F7E29" w:rsidRDefault="008F7E29" w:rsidP="006B7A62">
      <w:pPr>
        <w:jc w:val="center"/>
      </w:pPr>
    </w:p>
    <w:p w:rsidR="008F7E29" w:rsidRDefault="008F7E29" w:rsidP="002A2E49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A2E49" w:rsidRDefault="002A2E49" w:rsidP="002A2E49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1 к Техническому заданию</w:t>
      </w:r>
    </w:p>
    <w:p w:rsidR="002A2E49" w:rsidRPr="002A2E49" w:rsidRDefault="002A2E49" w:rsidP="006B7A62">
      <w:pPr>
        <w:jc w:val="center"/>
        <w:rPr>
          <w:rFonts w:ascii="Times New Roman" w:hAnsi="Times New Roman" w:cs="Times New Roman"/>
          <w:sz w:val="20"/>
          <w:szCs w:val="20"/>
        </w:rPr>
      </w:pPr>
      <w:r w:rsidRPr="002A2E49">
        <w:rPr>
          <w:rFonts w:ascii="Times New Roman" w:hAnsi="Times New Roman" w:cs="Times New Roman"/>
          <w:sz w:val="20"/>
          <w:szCs w:val="20"/>
        </w:rPr>
        <w:t>СПЕЦИФИКАЦ</w:t>
      </w:r>
      <w:r w:rsidR="00233136">
        <w:rPr>
          <w:rFonts w:ascii="Times New Roman" w:hAnsi="Times New Roman" w:cs="Times New Roman"/>
          <w:sz w:val="20"/>
          <w:szCs w:val="20"/>
        </w:rPr>
        <w:t>И</w:t>
      </w:r>
      <w:r w:rsidRPr="002A2E49">
        <w:rPr>
          <w:rFonts w:ascii="Times New Roman" w:hAnsi="Times New Roman" w:cs="Times New Roman"/>
          <w:sz w:val="20"/>
          <w:szCs w:val="20"/>
        </w:rPr>
        <w:t>Я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4"/>
        <w:gridCol w:w="1204"/>
        <w:gridCol w:w="903"/>
        <w:gridCol w:w="4555"/>
      </w:tblGrid>
      <w:tr w:rsidR="000952B4" w:rsidTr="000952B4">
        <w:trPr>
          <w:trHeight w:val="867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2B4" w:rsidRPr="000952B4" w:rsidRDefault="000952B4" w:rsidP="00095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52B4" w:rsidRPr="000952B4" w:rsidRDefault="000952B4" w:rsidP="000952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0952B4" w:rsidRPr="000952B4" w:rsidRDefault="000952B4" w:rsidP="000952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B4" w:rsidRPr="000952B4" w:rsidRDefault="000952B4" w:rsidP="000952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чество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2B4" w:rsidRPr="000952B4" w:rsidRDefault="000952B4" w:rsidP="0009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</w:t>
            </w:r>
            <w:bookmarkStart w:id="0" w:name="_GoBack"/>
            <w:bookmarkEnd w:id="0"/>
          </w:p>
        </w:tc>
      </w:tr>
      <w:tr w:rsidR="000952B4" w:rsidRPr="00783308" w:rsidTr="000952B4">
        <w:trPr>
          <w:trHeight w:val="579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2B4" w:rsidRPr="000952B4" w:rsidRDefault="000952B4" w:rsidP="000952B4">
            <w:pPr>
              <w:rPr>
                <w:rFonts w:ascii="Times New Roman" w:hAnsi="Times New Roman" w:cs="Times New Roman"/>
              </w:rPr>
            </w:pPr>
            <w:r w:rsidRPr="000952B4">
              <w:rPr>
                <w:rFonts w:ascii="Times New Roman" w:hAnsi="Times New Roman" w:cs="Times New Roman"/>
              </w:rPr>
              <w:t xml:space="preserve">Электропривод редукторный </w:t>
            </w:r>
            <w:proofErr w:type="spellStart"/>
            <w:r w:rsidRPr="000952B4">
              <w:rPr>
                <w:rFonts w:ascii="Times New Roman" w:hAnsi="Times New Roman" w:cs="Times New Roman"/>
              </w:rPr>
              <w:t>Ридан</w:t>
            </w:r>
            <w:proofErr w:type="spellEnd"/>
            <w:r w:rsidRPr="000952B4">
              <w:rPr>
                <w:rFonts w:ascii="Times New Roman" w:hAnsi="Times New Roman" w:cs="Times New Roman"/>
              </w:rPr>
              <w:t xml:space="preserve"> с импульсным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2B4">
              <w:rPr>
                <w:rFonts w:ascii="Times New Roman" w:hAnsi="Times New Roman" w:cs="Times New Roman"/>
              </w:rPr>
              <w:t>управлением ARV-1000R 220В</w:t>
            </w:r>
          </w:p>
          <w:p w:rsidR="000952B4" w:rsidRPr="000952B4" w:rsidRDefault="000952B4" w:rsidP="000952B4">
            <w:pPr>
              <w:rPr>
                <w:rFonts w:ascii="Times New Roman" w:hAnsi="Times New Roman" w:cs="Times New Roman"/>
              </w:rPr>
            </w:pPr>
            <w:r w:rsidRPr="000952B4">
              <w:rPr>
                <w:rFonts w:ascii="Times New Roman" w:hAnsi="Times New Roman" w:cs="Times New Roman"/>
              </w:rPr>
              <w:t>Арт. 082G6011R</w:t>
            </w:r>
          </w:p>
          <w:p w:rsidR="000952B4" w:rsidRPr="000952B4" w:rsidRDefault="000952B4" w:rsidP="0009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2B4" w:rsidRPr="000952B4" w:rsidRDefault="000952B4" w:rsidP="000952B4">
            <w:pPr>
              <w:rPr>
                <w:rFonts w:ascii="Times New Roman" w:hAnsi="Times New Roman" w:cs="Times New Roman"/>
              </w:rPr>
            </w:pPr>
            <w:proofErr w:type="spellStart"/>
            <w:r w:rsidRPr="000952B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2B4" w:rsidRPr="000952B4" w:rsidRDefault="000952B4" w:rsidP="000952B4">
            <w:pPr>
              <w:rPr>
                <w:rFonts w:ascii="Times New Roman" w:hAnsi="Times New Roman" w:cs="Times New Roman"/>
              </w:rPr>
            </w:pPr>
            <w:r w:rsidRPr="000952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2B4" w:rsidRPr="000952B4" w:rsidRDefault="000952B4" w:rsidP="000952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Назначение устройства- Для поворотных клапанов</w:t>
            </w:r>
          </w:p>
          <w:p w:rsidR="000952B4" w:rsidRPr="000952B4" w:rsidRDefault="000952B4" w:rsidP="000952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Вид привода- Электрический</w:t>
            </w:r>
          </w:p>
          <w:p w:rsidR="000952B4" w:rsidRPr="000952B4" w:rsidRDefault="000952B4" w:rsidP="000952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Развиваемое усилие, Н 1000</w:t>
            </w:r>
          </w:p>
          <w:p w:rsidR="000952B4" w:rsidRPr="000952B4" w:rsidRDefault="000952B4" w:rsidP="000952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Корпус (материал) Пластик</w:t>
            </w:r>
          </w:p>
          <w:p w:rsidR="000952B4" w:rsidRPr="000952B4" w:rsidRDefault="000952B4" w:rsidP="000952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Температура транспортировки и хранения, °С -</w:t>
            </w:r>
            <w:proofErr w:type="gramStart"/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40..</w:t>
            </w:r>
            <w:proofErr w:type="gramEnd"/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0952B4" w:rsidRPr="000952B4" w:rsidRDefault="000952B4" w:rsidP="000952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Ход штока, мм 22</w:t>
            </w:r>
          </w:p>
          <w:p w:rsidR="000952B4" w:rsidRPr="000952B4" w:rsidRDefault="000952B4" w:rsidP="000952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Выходной сигнал Двухпозиционный/трехпозиционный</w:t>
            </w:r>
          </w:p>
          <w:p w:rsidR="000952B4" w:rsidRPr="000952B4" w:rsidRDefault="000952B4" w:rsidP="000952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Потребляемая мощность, Вт 6.7</w:t>
            </w:r>
          </w:p>
          <w:p w:rsidR="000952B4" w:rsidRPr="000952B4" w:rsidRDefault="000952B4" w:rsidP="000952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Частота тока, Гц 50</w:t>
            </w:r>
          </w:p>
          <w:p w:rsidR="000952B4" w:rsidRPr="000952B4" w:rsidRDefault="000952B4" w:rsidP="000952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Входной управляющий сигнал Трехпозиционный</w:t>
            </w:r>
          </w:p>
          <w:p w:rsidR="000952B4" w:rsidRPr="000952B4" w:rsidRDefault="000952B4" w:rsidP="000952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Максимальный ход штока, мм 22</w:t>
            </w:r>
          </w:p>
          <w:p w:rsidR="000952B4" w:rsidRPr="000952B4" w:rsidRDefault="000952B4" w:rsidP="000952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Температура рабочей среды, °С 150</w:t>
            </w:r>
          </w:p>
          <w:p w:rsidR="000952B4" w:rsidRPr="000952B4" w:rsidRDefault="000952B4" w:rsidP="000952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Ручное позиционирование Механическое</w:t>
            </w:r>
          </w:p>
          <w:p w:rsidR="000952B4" w:rsidRPr="000952B4" w:rsidRDefault="000952B4" w:rsidP="000952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Реакция на перебои питания Шток остается в том же положении</w:t>
            </w:r>
          </w:p>
          <w:p w:rsidR="000952B4" w:rsidRPr="000952B4" w:rsidRDefault="000952B4" w:rsidP="000952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Время перемещения штока на 1 мм, сек. 1,2/3</w:t>
            </w:r>
          </w:p>
          <w:p w:rsidR="000952B4" w:rsidRPr="000952B4" w:rsidRDefault="000952B4" w:rsidP="000952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Класс защиты IP 54</w:t>
            </w:r>
          </w:p>
          <w:p w:rsidR="000952B4" w:rsidRPr="000952B4" w:rsidRDefault="000952B4" w:rsidP="000952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952B4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питания, В </w:t>
            </w:r>
            <w:proofErr w:type="gramStart"/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210..</w:t>
            </w:r>
            <w:proofErr w:type="gramEnd"/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  <w:p w:rsidR="000952B4" w:rsidRPr="000952B4" w:rsidRDefault="000952B4" w:rsidP="000952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Максимальная рабочая температура окружающей среды, ºС 50</w:t>
            </w:r>
          </w:p>
          <w:p w:rsidR="000952B4" w:rsidRPr="000952B4" w:rsidRDefault="000952B4" w:rsidP="000952B4">
            <w:pPr>
              <w:pStyle w:val="a6"/>
              <w:rPr>
                <w:sz w:val="20"/>
                <w:szCs w:val="20"/>
              </w:rPr>
            </w:pPr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Минимальная рабочая температура окружающей среды, ºС -10</w:t>
            </w:r>
          </w:p>
        </w:tc>
      </w:tr>
      <w:tr w:rsidR="000952B4" w:rsidRPr="00232B44" w:rsidTr="000952B4">
        <w:trPr>
          <w:trHeight w:val="563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2B4" w:rsidRPr="000952B4" w:rsidRDefault="000952B4" w:rsidP="000952B4">
            <w:pPr>
              <w:rPr>
                <w:rFonts w:ascii="Times New Roman" w:hAnsi="Times New Roman" w:cs="Times New Roman"/>
              </w:rPr>
            </w:pPr>
            <w:r w:rsidRPr="000952B4">
              <w:rPr>
                <w:rFonts w:ascii="Times New Roman" w:hAnsi="Times New Roman" w:cs="Times New Roman"/>
              </w:rPr>
              <w:t>Реле промежуточное 55.34.8.230.0040 230В AC 7А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2B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2B4">
              <w:rPr>
                <w:rFonts w:ascii="Times New Roman" w:hAnsi="Times New Roman" w:cs="Times New Roman"/>
              </w:rPr>
              <w:t>перекл</w:t>
            </w:r>
            <w:proofErr w:type="spellEnd"/>
            <w:r w:rsidRPr="000952B4">
              <w:rPr>
                <w:rFonts w:ascii="Times New Roman" w:hAnsi="Times New Roman" w:cs="Times New Roman"/>
              </w:rPr>
              <w:t>. контакта серия 55 (</w:t>
            </w:r>
            <w:proofErr w:type="spellStart"/>
            <w:r w:rsidRPr="000952B4">
              <w:rPr>
                <w:rFonts w:ascii="Times New Roman" w:hAnsi="Times New Roman" w:cs="Times New Roman"/>
              </w:rPr>
              <w:t>Finder</w:t>
            </w:r>
            <w:proofErr w:type="spellEnd"/>
            <w:r w:rsidRPr="000952B4">
              <w:rPr>
                <w:rFonts w:ascii="Times New Roman" w:hAnsi="Times New Roman" w:cs="Times New Roman"/>
              </w:rPr>
              <w:t>)</w:t>
            </w:r>
          </w:p>
          <w:p w:rsidR="000952B4" w:rsidRPr="000952B4" w:rsidRDefault="000952B4" w:rsidP="0009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2B4" w:rsidRPr="000952B4" w:rsidRDefault="000952B4" w:rsidP="000952B4">
            <w:pPr>
              <w:rPr>
                <w:rFonts w:ascii="Times New Roman" w:hAnsi="Times New Roman" w:cs="Times New Roman"/>
              </w:rPr>
            </w:pPr>
            <w:proofErr w:type="spellStart"/>
            <w:r w:rsidRPr="000952B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2B4" w:rsidRPr="000952B4" w:rsidRDefault="000952B4" w:rsidP="000952B4">
            <w:pPr>
              <w:rPr>
                <w:rFonts w:ascii="Times New Roman" w:hAnsi="Times New Roman" w:cs="Times New Roman"/>
              </w:rPr>
            </w:pPr>
            <w:r w:rsidRPr="000952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B4" w:rsidRPr="000952B4" w:rsidRDefault="000952B4" w:rsidP="0009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2B4">
              <w:rPr>
                <w:rFonts w:ascii="Times New Roman" w:hAnsi="Times New Roman" w:cs="Times New Roman"/>
                <w:sz w:val="20"/>
                <w:szCs w:val="20"/>
              </w:rPr>
              <w:t xml:space="preserve">55.34.8.230.0040 Реле </w:t>
            </w:r>
            <w:proofErr w:type="spellStart"/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Finder</w:t>
            </w:r>
            <w:proofErr w:type="spellEnd"/>
            <w:r w:rsidRPr="000952B4">
              <w:rPr>
                <w:rFonts w:ascii="Times New Roman" w:hAnsi="Times New Roman" w:cs="Times New Roman"/>
                <w:sz w:val="20"/>
                <w:szCs w:val="20"/>
              </w:rPr>
              <w:t xml:space="preserve">. Реле общего назначения серии 55. </w:t>
            </w:r>
            <w:proofErr w:type="spellStart"/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Втычные</w:t>
            </w:r>
            <w:proofErr w:type="spellEnd"/>
            <w:r w:rsidRPr="000952B4">
              <w:rPr>
                <w:rFonts w:ascii="Times New Roman" w:hAnsi="Times New Roman" w:cs="Times New Roman"/>
                <w:sz w:val="20"/>
                <w:szCs w:val="20"/>
              </w:rPr>
              <w:t xml:space="preserve"> контакты, совместимы с колодкой 94 серии для серии 55.3 и контакты для печатной платы для серии 55.1; Покрытие контактных групп </w:t>
            </w:r>
            <w:proofErr w:type="spellStart"/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AgNi</w:t>
            </w:r>
            <w:proofErr w:type="spellEnd"/>
            <w:r w:rsidRPr="000952B4">
              <w:rPr>
                <w:rFonts w:ascii="Times New Roman" w:hAnsi="Times New Roman" w:cs="Times New Roman"/>
                <w:sz w:val="20"/>
                <w:szCs w:val="20"/>
              </w:rPr>
              <w:t>; Блокируемая кнопка Тест + механический индикатор у некоторых моделей. Тип контактов 4C, Номинальное напряжение катушки 230 В, Тип тока катушки AC, Номинальный ток коммутации 7 А, Коммутируемое напряжение DC (макс) 30 В, Коммутируемое напряжение AC (пиковое) 250 В, Длина 27.7 мм, Ширина 20.7 мм, Высота 42.8 мм.</w:t>
            </w:r>
          </w:p>
        </w:tc>
      </w:tr>
    </w:tbl>
    <w:p w:rsidR="00A83175" w:rsidRDefault="00A83175"/>
    <w:p w:rsidR="008F7E29" w:rsidRPr="008F7E29" w:rsidRDefault="008F7E2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F7E29">
        <w:rPr>
          <w:rFonts w:ascii="Times New Roman" w:hAnsi="Times New Roman" w:cs="Times New Roman"/>
          <w:sz w:val="24"/>
          <w:szCs w:val="24"/>
        </w:rPr>
        <w:t>Общие требования к поставляемому товару:</w:t>
      </w:r>
    </w:p>
    <w:p w:rsidR="008F7E29" w:rsidRPr="008F7E29" w:rsidRDefault="008F7E2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F7E29">
        <w:rPr>
          <w:rFonts w:ascii="Times New Roman" w:hAnsi="Times New Roman" w:cs="Times New Roman"/>
          <w:sz w:val="24"/>
          <w:szCs w:val="24"/>
        </w:rPr>
        <w:t>-Поставляем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F7E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8F7E29">
        <w:rPr>
          <w:rFonts w:ascii="Times New Roman" w:hAnsi="Times New Roman" w:cs="Times New Roman"/>
          <w:sz w:val="24"/>
          <w:szCs w:val="24"/>
        </w:rPr>
        <w:t xml:space="preserve"> долж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F7E29">
        <w:rPr>
          <w:rFonts w:ascii="Times New Roman" w:hAnsi="Times New Roman" w:cs="Times New Roman"/>
          <w:sz w:val="24"/>
          <w:szCs w:val="24"/>
        </w:rPr>
        <w:t>н быть новым не бывшим в эксплуатации.</w:t>
      </w:r>
    </w:p>
    <w:p w:rsidR="008F7E29" w:rsidRPr="008F7E29" w:rsidRDefault="008F7E2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F7E2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8F7E29">
        <w:rPr>
          <w:rFonts w:ascii="Times New Roman" w:hAnsi="Times New Roman" w:cs="Times New Roman"/>
          <w:sz w:val="24"/>
          <w:szCs w:val="24"/>
        </w:rPr>
        <w:t xml:space="preserve"> передается с Гарантийными талонами, оформленными надлежащим образом в соответствии с требованиями завода-изготовителя.</w:t>
      </w:r>
    </w:p>
    <w:p w:rsidR="008F7E29" w:rsidRPr="008F7E29" w:rsidRDefault="008F7E2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F7E29">
        <w:rPr>
          <w:rFonts w:ascii="Times New Roman" w:hAnsi="Times New Roman" w:cs="Times New Roman"/>
          <w:sz w:val="24"/>
          <w:szCs w:val="24"/>
        </w:rPr>
        <w:t>-Сертификат пожарной безопасности (при условии требований нормативных документов в области пожарной безопасности)</w:t>
      </w:r>
    </w:p>
    <w:p w:rsidR="008F7E29" w:rsidRPr="008F7E29" w:rsidRDefault="008F7E2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F7E29">
        <w:rPr>
          <w:rFonts w:ascii="Times New Roman" w:hAnsi="Times New Roman" w:cs="Times New Roman"/>
          <w:sz w:val="24"/>
          <w:szCs w:val="24"/>
        </w:rPr>
        <w:t>-Сертификат/декларация соответствия (при условии требований нормативных документов)</w:t>
      </w:r>
    </w:p>
    <w:p w:rsidR="008F7E29" w:rsidRPr="008F7E29" w:rsidRDefault="008F7E2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F7E29">
        <w:rPr>
          <w:rFonts w:ascii="Times New Roman" w:hAnsi="Times New Roman" w:cs="Times New Roman"/>
          <w:sz w:val="24"/>
          <w:szCs w:val="24"/>
        </w:rPr>
        <w:t>-Паспорт завода изготовителя</w:t>
      </w:r>
    </w:p>
    <w:p w:rsidR="008F7E29" w:rsidRPr="008F7E29" w:rsidRDefault="008F7E2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F7E29">
        <w:rPr>
          <w:rFonts w:ascii="Times New Roman" w:hAnsi="Times New Roman" w:cs="Times New Roman"/>
          <w:sz w:val="24"/>
          <w:szCs w:val="24"/>
        </w:rPr>
        <w:t>-Руководство по эксплуатации завода изготовителя</w:t>
      </w:r>
    </w:p>
    <w:p w:rsidR="008F7E29" w:rsidRDefault="008F7E29"/>
    <w:p w:rsidR="000952B4" w:rsidRDefault="000952B4" w:rsidP="000952B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Arial Unicode MS"/>
        </w:rPr>
      </w:pPr>
      <w:r>
        <w:rPr>
          <w:rFonts w:ascii="Times New Roman" w:hAnsi="Times New Roman" w:cs="Arial Unicode MS"/>
        </w:rPr>
        <w:t xml:space="preserve">Главный инженер                                                                                         А.А. </w:t>
      </w:r>
      <w:proofErr w:type="spellStart"/>
      <w:r>
        <w:rPr>
          <w:rFonts w:ascii="Times New Roman" w:hAnsi="Times New Roman" w:cs="Arial Unicode MS"/>
        </w:rPr>
        <w:t>Давытов</w:t>
      </w:r>
      <w:proofErr w:type="spellEnd"/>
    </w:p>
    <w:p w:rsidR="008F7E29" w:rsidRPr="008F7E29" w:rsidRDefault="008F7E29">
      <w:pPr>
        <w:rPr>
          <w:rFonts w:ascii="Times New Roman" w:hAnsi="Times New Roman" w:cs="Times New Roman"/>
          <w:sz w:val="24"/>
          <w:szCs w:val="24"/>
        </w:rPr>
      </w:pPr>
    </w:p>
    <w:sectPr w:rsidR="008F7E29" w:rsidRPr="008F7E29" w:rsidSect="008F7E2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EC1C56"/>
    <w:multiLevelType w:val="multilevel"/>
    <w:tmpl w:val="BEC07DD8"/>
    <w:lvl w:ilvl="0">
      <w:start w:val="1"/>
      <w:numFmt w:val="decimal"/>
      <w:lvlText w:val="%1."/>
      <w:lvlJc w:val="left"/>
      <w:pPr>
        <w:ind w:left="1224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7" w:hanging="1330"/>
        <w:jc w:val="right"/>
      </w:pPr>
      <w:rPr>
        <w:rFonts w:hint="default"/>
        <w:spacing w:val="-7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25" w:hanging="3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01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2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8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5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66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07" w:hanging="3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AB"/>
    <w:rsid w:val="000952B4"/>
    <w:rsid w:val="00233136"/>
    <w:rsid w:val="002A2E49"/>
    <w:rsid w:val="004E4BAB"/>
    <w:rsid w:val="005D5A39"/>
    <w:rsid w:val="006B7A62"/>
    <w:rsid w:val="00771C42"/>
    <w:rsid w:val="008F7E29"/>
    <w:rsid w:val="00A83175"/>
    <w:rsid w:val="00D635EC"/>
    <w:rsid w:val="00DC0FA4"/>
    <w:rsid w:val="00EA0197"/>
    <w:rsid w:val="00F02BE7"/>
    <w:rsid w:val="00F8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44E0"/>
  <w15:chartTrackingRefBased/>
  <w15:docId w15:val="{61FB94A3-7475-44E9-9EBB-EE307A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52B4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Impact" w:eastAsia="Times New Roman" w:hAnsi="Impact" w:cs="Times New Roman"/>
      <w:b/>
      <w:bCs/>
      <w:sz w:val="32"/>
      <w:szCs w:val="24"/>
      <w:lang w:val="x-none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0952B4"/>
    <w:pPr>
      <w:keepNext/>
      <w:numPr>
        <w:ilvl w:val="1"/>
        <w:numId w:val="2"/>
      </w:numPr>
      <w:suppressAutoHyphens/>
      <w:spacing w:after="0" w:line="240" w:lineRule="auto"/>
      <w:ind w:left="0" w:right="-180" w:firstLine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D635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1"/>
    <w:rsid w:val="00D635EC"/>
    <w:rPr>
      <w:rFonts w:ascii="Times New Roman" w:eastAsia="Times New Roman" w:hAnsi="Times New Roman" w:cs="Times New Roman"/>
      <w:sz w:val="23"/>
      <w:szCs w:val="23"/>
    </w:rPr>
  </w:style>
  <w:style w:type="paragraph" w:styleId="a6">
    <w:name w:val="No Spacing"/>
    <w:uiPriority w:val="1"/>
    <w:qFormat/>
    <w:rsid w:val="002A2E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952B4"/>
    <w:rPr>
      <w:rFonts w:ascii="Impact" w:eastAsia="Times New Roman" w:hAnsi="Impact" w:cs="Times New Roman"/>
      <w:b/>
      <w:bCs/>
      <w:sz w:val="32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semiHidden/>
    <w:rsid w:val="000952B4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6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2025-12-03T12:10:00Z</dcterms:created>
  <dcterms:modified xsi:type="dcterms:W3CDTF">2025-12-03T12:10:00Z</dcterms:modified>
</cp:coreProperties>
</file>